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179265" w14:textId="77777777" w:rsidR="00CE39A6" w:rsidRDefault="00FA3D2A" w:rsidP="00CE39A6">
      <w:pPr>
        <w:pStyle w:val="Anexo2"/>
        <w:numPr>
          <w:ilvl w:val="0"/>
          <w:numId w:val="0"/>
        </w:numPr>
      </w:pPr>
      <w:bookmarkStart w:id="0" w:name="_Toc21533481"/>
      <w:r w:rsidRPr="00927FA9">
        <w:t xml:space="preserve">FILE </w:t>
      </w:r>
      <w:r w:rsidR="00FB2A4E">
        <w:t>SM3</w:t>
      </w:r>
      <w:r w:rsidR="00CE39A6" w:rsidRPr="00927FA9">
        <w:t xml:space="preserve">. SUPPLEMENTARY </w:t>
      </w:r>
      <w:r w:rsidRPr="00927FA9">
        <w:t>FIGURES</w:t>
      </w:r>
      <w:r w:rsidR="00CE39A6" w:rsidRPr="00927FA9">
        <w:t xml:space="preserve"> </w:t>
      </w:r>
      <w:bookmarkEnd w:id="0"/>
    </w:p>
    <w:p w14:paraId="35581092" w14:textId="77777777" w:rsidR="00FB2A4E" w:rsidRDefault="00FB2A4E" w:rsidP="00CE39A6">
      <w:pPr>
        <w:pStyle w:val="Anexo2"/>
        <w:numPr>
          <w:ilvl w:val="0"/>
          <w:numId w:val="0"/>
        </w:numPr>
      </w:pPr>
    </w:p>
    <w:p w14:paraId="0E808FC0" w14:textId="18C02859" w:rsidR="00FB2A4E" w:rsidRDefault="0025485B" w:rsidP="00CE39A6">
      <w:pPr>
        <w:pStyle w:val="Anexo2"/>
        <w:numPr>
          <w:ilvl w:val="0"/>
          <w:numId w:val="0"/>
        </w:numPr>
      </w:pPr>
      <w:r w:rsidRPr="008B0440">
        <w:rPr>
          <w:noProof/>
        </w:rPr>
        <w:drawing>
          <wp:inline distT="0" distB="0" distL="0" distR="0" wp14:anchorId="53DE8C30" wp14:editId="08AABA77">
            <wp:extent cx="5970905" cy="67195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671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DE3A" w14:textId="21550A05" w:rsidR="00457308" w:rsidRDefault="00457308" w:rsidP="00457308">
      <w:pPr>
        <w:pStyle w:val="Anexo2"/>
        <w:numPr>
          <w:ilvl w:val="0"/>
          <w:numId w:val="0"/>
        </w:numPr>
      </w:pPr>
      <w:r w:rsidRPr="00927FA9">
        <w:rPr>
          <w:bCs/>
          <w:iCs/>
          <w:sz w:val="24"/>
          <w:szCs w:val="20"/>
        </w:rPr>
        <w:t xml:space="preserve">Figure </w:t>
      </w:r>
      <w:r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>
        <w:rPr>
          <w:bCs/>
          <w:iCs/>
          <w:sz w:val="24"/>
          <w:szCs w:val="20"/>
        </w:rPr>
        <w:t>1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</w:t>
      </w:r>
      <w:r w:rsidRPr="00645F97">
        <w:rPr>
          <w:b w:val="0"/>
          <w:sz w:val="24"/>
          <w:szCs w:val="18"/>
        </w:rPr>
        <w:t xml:space="preserve">U-Pb </w:t>
      </w:r>
      <w:r w:rsidR="0025485B">
        <w:rPr>
          <w:b w:val="0"/>
          <w:sz w:val="24"/>
          <w:szCs w:val="18"/>
        </w:rPr>
        <w:t>concordia</w:t>
      </w:r>
      <w:r w:rsidR="00CD53C8">
        <w:rPr>
          <w:b w:val="0"/>
          <w:sz w:val="24"/>
          <w:szCs w:val="18"/>
        </w:rPr>
        <w:t xml:space="preserve"> age</w:t>
      </w:r>
      <w:r w:rsidRPr="00645F97">
        <w:rPr>
          <w:b w:val="0"/>
          <w:sz w:val="24"/>
          <w:szCs w:val="18"/>
        </w:rPr>
        <w:t xml:space="preserve"> </w:t>
      </w:r>
      <w:r>
        <w:rPr>
          <w:b w:val="0"/>
          <w:sz w:val="24"/>
          <w:szCs w:val="18"/>
        </w:rPr>
        <w:t xml:space="preserve">plots </w:t>
      </w:r>
      <w:r w:rsidRPr="00645F97">
        <w:rPr>
          <w:b w:val="0"/>
          <w:sz w:val="24"/>
          <w:szCs w:val="18"/>
        </w:rPr>
        <w:t xml:space="preserve">for </w:t>
      </w:r>
      <w:r>
        <w:rPr>
          <w:b w:val="0"/>
          <w:sz w:val="24"/>
          <w:szCs w:val="18"/>
        </w:rPr>
        <w:t>selected intrusive samples</w:t>
      </w:r>
      <w:r w:rsidRPr="00645F97">
        <w:rPr>
          <w:b w:val="0"/>
          <w:sz w:val="24"/>
          <w:szCs w:val="18"/>
        </w:rPr>
        <w:t xml:space="preserve"> from </w:t>
      </w:r>
      <w:r>
        <w:rPr>
          <w:b w:val="0"/>
          <w:sz w:val="24"/>
          <w:szCs w:val="18"/>
        </w:rPr>
        <w:t xml:space="preserve">the Chañaral transect.  </w:t>
      </w:r>
    </w:p>
    <w:p w14:paraId="191B9AD0" w14:textId="77777777" w:rsidR="00457308" w:rsidRDefault="00457308" w:rsidP="00CE39A6">
      <w:pPr>
        <w:pStyle w:val="Anexo2"/>
        <w:numPr>
          <w:ilvl w:val="0"/>
          <w:numId w:val="0"/>
        </w:numPr>
      </w:pPr>
    </w:p>
    <w:p w14:paraId="4988F3EC" w14:textId="30B980D4" w:rsidR="00457308" w:rsidRDefault="0025485B" w:rsidP="00CE39A6">
      <w:pPr>
        <w:pStyle w:val="Anexo2"/>
        <w:numPr>
          <w:ilvl w:val="0"/>
          <w:numId w:val="0"/>
        </w:numPr>
      </w:pPr>
      <w:r w:rsidRPr="008B0440">
        <w:rPr>
          <w:noProof/>
        </w:rPr>
        <w:lastRenderedPageBreak/>
        <w:drawing>
          <wp:inline distT="0" distB="0" distL="0" distR="0" wp14:anchorId="6A62E570" wp14:editId="44093816">
            <wp:extent cx="5970905" cy="46894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468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65ACC" w14:textId="2D75E4BA" w:rsidR="00FB2A4E" w:rsidRDefault="00FB2A4E" w:rsidP="00CE39A6">
      <w:pPr>
        <w:pStyle w:val="Anexo2"/>
        <w:numPr>
          <w:ilvl w:val="0"/>
          <w:numId w:val="0"/>
        </w:numPr>
      </w:pPr>
      <w:r w:rsidRPr="00927FA9">
        <w:rPr>
          <w:bCs/>
          <w:iCs/>
          <w:sz w:val="24"/>
          <w:szCs w:val="20"/>
        </w:rPr>
        <w:t xml:space="preserve">Figure </w:t>
      </w:r>
      <w:r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457308">
        <w:rPr>
          <w:bCs/>
          <w:iCs/>
          <w:sz w:val="24"/>
          <w:szCs w:val="20"/>
        </w:rPr>
        <w:t>2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</w:t>
      </w:r>
      <w:r w:rsidR="00645F97" w:rsidRPr="00645F97">
        <w:rPr>
          <w:b w:val="0"/>
          <w:sz w:val="24"/>
          <w:szCs w:val="18"/>
        </w:rPr>
        <w:t xml:space="preserve">U-Pb </w:t>
      </w:r>
      <w:r w:rsidR="0025485B">
        <w:rPr>
          <w:b w:val="0"/>
          <w:sz w:val="24"/>
          <w:szCs w:val="18"/>
        </w:rPr>
        <w:t>concordia</w:t>
      </w:r>
      <w:r w:rsidR="00CD53C8">
        <w:rPr>
          <w:b w:val="0"/>
          <w:sz w:val="24"/>
          <w:szCs w:val="18"/>
        </w:rPr>
        <w:t xml:space="preserve"> age</w:t>
      </w:r>
      <w:r w:rsidR="00645F97" w:rsidRPr="00645F97">
        <w:rPr>
          <w:b w:val="0"/>
          <w:sz w:val="24"/>
          <w:szCs w:val="18"/>
        </w:rPr>
        <w:t xml:space="preserve"> </w:t>
      </w:r>
      <w:r w:rsidR="00645F97">
        <w:rPr>
          <w:b w:val="0"/>
          <w:sz w:val="24"/>
          <w:szCs w:val="18"/>
        </w:rPr>
        <w:t xml:space="preserve">plots </w:t>
      </w:r>
      <w:r w:rsidR="00645F97" w:rsidRPr="00645F97">
        <w:rPr>
          <w:b w:val="0"/>
          <w:sz w:val="24"/>
          <w:szCs w:val="18"/>
        </w:rPr>
        <w:t xml:space="preserve">for </w:t>
      </w:r>
      <w:r w:rsidR="00645F97">
        <w:rPr>
          <w:b w:val="0"/>
          <w:sz w:val="24"/>
          <w:szCs w:val="18"/>
        </w:rPr>
        <w:t>selected intrusive samples</w:t>
      </w:r>
      <w:r w:rsidR="00645F97" w:rsidRPr="00645F97">
        <w:rPr>
          <w:b w:val="0"/>
          <w:sz w:val="24"/>
          <w:szCs w:val="18"/>
        </w:rPr>
        <w:t xml:space="preserve"> from </w:t>
      </w:r>
      <w:r w:rsidR="00645F97">
        <w:rPr>
          <w:b w:val="0"/>
          <w:sz w:val="24"/>
          <w:szCs w:val="18"/>
        </w:rPr>
        <w:t xml:space="preserve">the study area.  </w:t>
      </w:r>
    </w:p>
    <w:p w14:paraId="63963061" w14:textId="77777777" w:rsidR="00FB2A4E" w:rsidRDefault="00FB2A4E">
      <w:pPr>
        <w:spacing w:after="0"/>
        <w:ind w:firstLine="0"/>
        <w:jc w:val="left"/>
        <w:rPr>
          <w:b/>
          <w:sz w:val="28"/>
          <w:szCs w:val="32"/>
          <w:lang w:val="en-US"/>
        </w:rPr>
      </w:pPr>
      <w:r w:rsidRPr="00FB2A4E">
        <w:rPr>
          <w:lang w:val="en-US"/>
        </w:rPr>
        <w:br w:type="page"/>
      </w:r>
    </w:p>
    <w:p w14:paraId="69C538C5" w14:textId="5C446A9B" w:rsidR="006A4223" w:rsidRPr="00927FA9" w:rsidRDefault="00457308" w:rsidP="00CE39A6">
      <w:pPr>
        <w:pStyle w:val="Anexo2"/>
        <w:numPr>
          <w:ilvl w:val="0"/>
          <w:numId w:val="0"/>
        </w:numPr>
      </w:pPr>
      <w:r w:rsidRPr="00457308">
        <w:rPr>
          <w:noProof/>
        </w:rPr>
        <w:lastRenderedPageBreak/>
        <w:drawing>
          <wp:inline distT="0" distB="0" distL="0" distR="0" wp14:anchorId="2A4F9945" wp14:editId="1C1A3B22">
            <wp:extent cx="5970905" cy="538226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53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BB3A" w14:textId="78127B75" w:rsidR="00927FA9" w:rsidRPr="00927FA9" w:rsidRDefault="00927FA9" w:rsidP="00927FA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457308">
        <w:rPr>
          <w:bCs/>
          <w:iCs/>
          <w:sz w:val="24"/>
          <w:szCs w:val="20"/>
        </w:rPr>
        <w:t>3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QAP classification diagram of Streckeisen (1974). </w:t>
      </w:r>
    </w:p>
    <w:p w14:paraId="325E7BDC" w14:textId="77777777" w:rsidR="00927FA9" w:rsidRPr="00927FA9" w:rsidRDefault="00927FA9" w:rsidP="00CE39A6">
      <w:pPr>
        <w:pStyle w:val="Anexo2"/>
        <w:numPr>
          <w:ilvl w:val="0"/>
          <w:numId w:val="0"/>
        </w:numPr>
      </w:pPr>
    </w:p>
    <w:p w14:paraId="6DC26DF4" w14:textId="77777777" w:rsidR="00927FA9" w:rsidRPr="00927FA9" w:rsidRDefault="00927FA9">
      <w:pPr>
        <w:spacing w:after="0"/>
        <w:ind w:firstLine="0"/>
        <w:jc w:val="left"/>
        <w:rPr>
          <w:b/>
          <w:sz w:val="28"/>
          <w:szCs w:val="32"/>
          <w:lang w:val="en-US"/>
        </w:rPr>
      </w:pPr>
      <w:r w:rsidRPr="00927FA9">
        <w:rPr>
          <w:lang w:val="en-US"/>
        </w:rPr>
        <w:br w:type="page"/>
      </w:r>
    </w:p>
    <w:p w14:paraId="57010AF9" w14:textId="77777777" w:rsidR="00927FA9" w:rsidRPr="00927FA9" w:rsidRDefault="00927FA9" w:rsidP="00CE39A6">
      <w:pPr>
        <w:pStyle w:val="Anexo2"/>
        <w:numPr>
          <w:ilvl w:val="0"/>
          <w:numId w:val="0"/>
        </w:numPr>
      </w:pPr>
    </w:p>
    <w:p w14:paraId="5F8F144B" w14:textId="3140B909" w:rsidR="00CC07DD" w:rsidRPr="00927FA9" w:rsidRDefault="002F63BC">
      <w:pPr>
        <w:spacing w:after="0"/>
        <w:ind w:firstLine="0"/>
        <w:jc w:val="left"/>
        <w:rPr>
          <w:bCs/>
          <w:iCs/>
          <w:sz w:val="18"/>
          <w:szCs w:val="20"/>
          <w:lang w:val="en-US"/>
        </w:rPr>
      </w:pPr>
      <w:r w:rsidRPr="002F63BC">
        <w:rPr>
          <w:noProof/>
        </w:rPr>
        <w:drawing>
          <wp:inline distT="0" distB="0" distL="0" distR="0" wp14:anchorId="69EFF3B4" wp14:editId="78FC12D8">
            <wp:extent cx="5970905" cy="58166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581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A5BC3" w14:textId="11246CA2" w:rsidR="00CC07DD" w:rsidRPr="00927FA9" w:rsidRDefault="00CC07DD" w:rsidP="00CC07DD">
      <w:pPr>
        <w:spacing w:after="0"/>
        <w:ind w:firstLine="0"/>
        <w:jc w:val="left"/>
        <w:rPr>
          <w:b/>
          <w:bCs/>
          <w:iCs/>
          <w:sz w:val="18"/>
          <w:szCs w:val="20"/>
        </w:rPr>
      </w:pPr>
    </w:p>
    <w:p w14:paraId="1B6F0B81" w14:textId="569DA732" w:rsidR="00CC07DD" w:rsidRPr="00927FA9" w:rsidRDefault="00CC07DD">
      <w:pPr>
        <w:spacing w:after="0"/>
        <w:ind w:firstLine="0"/>
        <w:jc w:val="left"/>
        <w:rPr>
          <w:b/>
          <w:bCs/>
          <w:iCs/>
          <w:sz w:val="18"/>
          <w:szCs w:val="20"/>
          <w:lang w:val="en-US"/>
        </w:rPr>
      </w:pPr>
      <w:r w:rsidRPr="00927FA9">
        <w:rPr>
          <w:b/>
          <w:iCs/>
          <w:szCs w:val="20"/>
          <w:lang w:val="en-US"/>
        </w:rPr>
        <w:t xml:space="preserve">Figure </w:t>
      </w:r>
      <w:r w:rsidR="00FB2A4E">
        <w:rPr>
          <w:b/>
          <w:iCs/>
          <w:szCs w:val="20"/>
          <w:lang w:val="en-US"/>
        </w:rPr>
        <w:t>SM3</w:t>
      </w:r>
      <w:r w:rsidRPr="00927FA9">
        <w:rPr>
          <w:b/>
          <w:iCs/>
          <w:szCs w:val="20"/>
          <w:lang w:val="en-US"/>
        </w:rPr>
        <w:t>.</w:t>
      </w:r>
      <w:r w:rsidR="002F63BC">
        <w:rPr>
          <w:b/>
          <w:iCs/>
          <w:szCs w:val="20"/>
          <w:lang w:val="en-US"/>
        </w:rPr>
        <w:t>4</w:t>
      </w:r>
      <w:r w:rsidRPr="00927FA9">
        <w:rPr>
          <w:b/>
          <w:iCs/>
          <w:szCs w:val="20"/>
          <w:lang w:val="en-US"/>
        </w:rPr>
        <w:t>.</w:t>
      </w:r>
      <w:r w:rsidRPr="00927FA9">
        <w:rPr>
          <w:bCs/>
          <w:iCs/>
          <w:szCs w:val="20"/>
          <w:lang w:val="en-US"/>
        </w:rPr>
        <w:t xml:space="preserve"> Y+</w:t>
      </w:r>
      <w:r w:rsidR="00927FA9" w:rsidRPr="00927FA9">
        <w:rPr>
          <w:bCs/>
          <w:iCs/>
          <w:szCs w:val="20"/>
          <w:lang w:val="en-US"/>
        </w:rPr>
        <w:t>N</w:t>
      </w:r>
      <w:r w:rsidRPr="00927FA9">
        <w:rPr>
          <w:bCs/>
          <w:iCs/>
          <w:szCs w:val="20"/>
          <w:lang w:val="en-US"/>
        </w:rPr>
        <w:t>b vs Rb tectonic discrimination diagram of Pearce et al. (1984).</w:t>
      </w:r>
    </w:p>
    <w:p w14:paraId="0E19082B" w14:textId="77777777" w:rsidR="00CC07DD" w:rsidRPr="00927FA9" w:rsidRDefault="00CC07DD">
      <w:pPr>
        <w:spacing w:after="0"/>
        <w:ind w:firstLine="0"/>
        <w:jc w:val="left"/>
        <w:rPr>
          <w:bCs/>
          <w:iCs/>
          <w:sz w:val="18"/>
          <w:szCs w:val="20"/>
          <w:lang w:val="en-US"/>
        </w:rPr>
      </w:pPr>
    </w:p>
    <w:p w14:paraId="715B04DA" w14:textId="77777777" w:rsidR="00CC07DD" w:rsidRPr="00927FA9" w:rsidRDefault="00CC07DD" w:rsidP="00CE39A6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</w:p>
    <w:p w14:paraId="4BD617FB" w14:textId="77777777" w:rsidR="00CC07DD" w:rsidRPr="00927FA9" w:rsidRDefault="00CC07DD" w:rsidP="00CE39A6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</w:p>
    <w:p w14:paraId="6F62CA87" w14:textId="0AA3ADA8" w:rsidR="005A7173" w:rsidRPr="00927FA9" w:rsidRDefault="00136A44" w:rsidP="004F3D00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  <w:r w:rsidRPr="00136A44">
        <w:rPr>
          <w:noProof/>
        </w:rPr>
        <w:lastRenderedPageBreak/>
        <w:drawing>
          <wp:inline distT="0" distB="0" distL="0" distR="0" wp14:anchorId="45CCAAC1" wp14:editId="5D89CDA9">
            <wp:extent cx="5778500" cy="42164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08EC9" w14:textId="759CAEA5" w:rsidR="00FA3D2A" w:rsidRDefault="004F3D00" w:rsidP="00FA3D2A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2F63BC">
        <w:rPr>
          <w:bCs/>
          <w:iCs/>
          <w:sz w:val="24"/>
          <w:szCs w:val="20"/>
        </w:rPr>
        <w:t>5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Ta+Yb vs Rb tectonic discrimination diagram of Pearce et al. (1984). </w:t>
      </w:r>
      <w:r w:rsidR="00FA3D2A" w:rsidRPr="00927FA9">
        <w:rPr>
          <w:b w:val="0"/>
          <w:bCs/>
          <w:iCs/>
          <w:sz w:val="24"/>
          <w:szCs w:val="20"/>
        </w:rPr>
        <w:t xml:space="preserve">Symbols are as in Figure </w:t>
      </w:r>
      <w:r w:rsidR="00FB2A4E">
        <w:rPr>
          <w:b w:val="0"/>
          <w:bCs/>
          <w:iCs/>
          <w:sz w:val="24"/>
          <w:szCs w:val="20"/>
        </w:rPr>
        <w:t>SM3</w:t>
      </w:r>
      <w:r w:rsidR="00FA3D2A" w:rsidRPr="00927FA9">
        <w:rPr>
          <w:b w:val="0"/>
          <w:bCs/>
          <w:iCs/>
          <w:sz w:val="24"/>
          <w:szCs w:val="20"/>
        </w:rPr>
        <w:t>.</w:t>
      </w:r>
      <w:r w:rsidR="00136A44">
        <w:rPr>
          <w:b w:val="0"/>
          <w:bCs/>
          <w:iCs/>
          <w:sz w:val="24"/>
          <w:szCs w:val="20"/>
        </w:rPr>
        <w:t>4</w:t>
      </w:r>
      <w:r w:rsidR="00FA3D2A" w:rsidRPr="00927FA9">
        <w:rPr>
          <w:b w:val="0"/>
          <w:bCs/>
          <w:iCs/>
          <w:sz w:val="24"/>
          <w:szCs w:val="20"/>
        </w:rPr>
        <w:t>.</w:t>
      </w:r>
    </w:p>
    <w:p w14:paraId="7C7284AA" w14:textId="77777777" w:rsidR="00FB2A4E" w:rsidRDefault="00FB2A4E" w:rsidP="00FA3D2A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5058712E" w14:textId="77777777" w:rsidR="00FB2A4E" w:rsidRPr="00927FA9" w:rsidRDefault="00FB2A4E" w:rsidP="00FA3D2A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6BFAE2A0" w14:textId="77777777" w:rsidR="00FA3D2A" w:rsidRDefault="00FA3D2A" w:rsidP="00FA3D2A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  <w:r w:rsidRPr="00927FA9">
        <w:rPr>
          <w:b w:val="0"/>
          <w:bCs/>
          <w:iCs/>
          <w:sz w:val="18"/>
          <w:szCs w:val="20"/>
        </w:rPr>
        <w:br w:type="page"/>
      </w:r>
    </w:p>
    <w:p w14:paraId="12D50A11" w14:textId="23B6C832" w:rsidR="00FB2A4E" w:rsidRPr="00927FA9" w:rsidRDefault="00136A44" w:rsidP="00FB2A4E">
      <w:pPr>
        <w:spacing w:after="0"/>
        <w:ind w:firstLine="0"/>
        <w:jc w:val="left"/>
        <w:rPr>
          <w:b/>
          <w:bCs/>
          <w:iCs/>
          <w:sz w:val="18"/>
          <w:szCs w:val="20"/>
          <w:lang w:val="en-US"/>
        </w:rPr>
      </w:pPr>
      <w:r w:rsidRPr="00136A44">
        <w:rPr>
          <w:noProof/>
        </w:rPr>
        <w:lastRenderedPageBreak/>
        <w:drawing>
          <wp:inline distT="0" distB="0" distL="0" distR="0" wp14:anchorId="53E73BF0" wp14:editId="48ACAEB2">
            <wp:extent cx="5765800" cy="426085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800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DE0F" w14:textId="65F4E32C" w:rsidR="00FB2A4E" w:rsidRPr="00927FA9" w:rsidRDefault="00FB2A4E" w:rsidP="00FB2A4E">
      <w:pPr>
        <w:spacing w:after="0"/>
        <w:ind w:firstLine="0"/>
        <w:jc w:val="left"/>
        <w:rPr>
          <w:b/>
          <w:bCs/>
          <w:iCs/>
          <w:sz w:val="18"/>
          <w:szCs w:val="20"/>
          <w:lang w:val="en-US"/>
        </w:rPr>
      </w:pPr>
      <w:r w:rsidRPr="00927FA9">
        <w:rPr>
          <w:b/>
          <w:iCs/>
          <w:szCs w:val="20"/>
          <w:lang w:val="en-US"/>
        </w:rPr>
        <w:t xml:space="preserve">Figure </w:t>
      </w:r>
      <w:r>
        <w:rPr>
          <w:b/>
          <w:iCs/>
          <w:szCs w:val="20"/>
          <w:lang w:val="en-US"/>
        </w:rPr>
        <w:t>SM3</w:t>
      </w:r>
      <w:r w:rsidRPr="00927FA9">
        <w:rPr>
          <w:b/>
          <w:iCs/>
          <w:szCs w:val="20"/>
          <w:lang w:val="en-US"/>
        </w:rPr>
        <w:t>.</w:t>
      </w:r>
      <w:r w:rsidR="002F63BC">
        <w:rPr>
          <w:b/>
          <w:iCs/>
          <w:szCs w:val="20"/>
          <w:lang w:val="en-US"/>
        </w:rPr>
        <w:t>6</w:t>
      </w:r>
      <w:r w:rsidRPr="00927FA9">
        <w:rPr>
          <w:b/>
          <w:iCs/>
          <w:szCs w:val="20"/>
          <w:lang w:val="en-US"/>
        </w:rPr>
        <w:t>.</w:t>
      </w:r>
      <w:r w:rsidRPr="00927FA9">
        <w:rPr>
          <w:bCs/>
          <w:iCs/>
          <w:szCs w:val="20"/>
          <w:lang w:val="en-US"/>
        </w:rPr>
        <w:t xml:space="preserve"> Yb vs Ta tectonic discrimination diagram of Pearce et al. (1984). Symbols are as in Figure </w:t>
      </w:r>
      <w:r>
        <w:rPr>
          <w:bCs/>
          <w:iCs/>
          <w:szCs w:val="20"/>
          <w:lang w:val="en-US"/>
        </w:rPr>
        <w:t>SM3</w:t>
      </w:r>
      <w:r w:rsidRPr="00927FA9">
        <w:rPr>
          <w:bCs/>
          <w:iCs/>
          <w:szCs w:val="20"/>
          <w:lang w:val="en-US"/>
        </w:rPr>
        <w:t>.</w:t>
      </w:r>
      <w:r w:rsidR="00136A44">
        <w:rPr>
          <w:bCs/>
          <w:iCs/>
          <w:szCs w:val="20"/>
          <w:lang w:val="en-US"/>
        </w:rPr>
        <w:t>4</w:t>
      </w:r>
      <w:r w:rsidRPr="00927FA9">
        <w:rPr>
          <w:bCs/>
          <w:iCs/>
          <w:szCs w:val="20"/>
          <w:lang w:val="en-US"/>
        </w:rPr>
        <w:t>.</w:t>
      </w:r>
      <w:r w:rsidRPr="00927FA9">
        <w:rPr>
          <w:b/>
          <w:bCs/>
          <w:iCs/>
          <w:sz w:val="18"/>
          <w:szCs w:val="20"/>
          <w:lang w:val="en-US"/>
        </w:rPr>
        <w:br w:type="page"/>
      </w:r>
    </w:p>
    <w:p w14:paraId="3A269B8C" w14:textId="77777777" w:rsidR="00FB2A4E" w:rsidRPr="00927FA9" w:rsidRDefault="00FB2A4E" w:rsidP="00FA3D2A">
      <w:pPr>
        <w:pStyle w:val="Anexo2"/>
        <w:numPr>
          <w:ilvl w:val="0"/>
          <w:numId w:val="0"/>
        </w:numPr>
        <w:rPr>
          <w:bCs/>
          <w:iCs/>
          <w:sz w:val="18"/>
          <w:szCs w:val="20"/>
        </w:rPr>
      </w:pPr>
    </w:p>
    <w:p w14:paraId="762A293D" w14:textId="77777777" w:rsidR="00FA3D2A" w:rsidRPr="00927FA9" w:rsidRDefault="00FA3D2A" w:rsidP="004F3D00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</w:p>
    <w:p w14:paraId="4A7D1221" w14:textId="77777777" w:rsidR="004F3D00" w:rsidRPr="00927FA9" w:rsidRDefault="004F3D00" w:rsidP="004F3D00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</w:p>
    <w:p w14:paraId="3B2D5754" w14:textId="70A23855" w:rsidR="0054624C" w:rsidRPr="00927FA9" w:rsidRDefault="00136A44" w:rsidP="00CE39A6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  <w:r w:rsidRPr="00136A44">
        <w:rPr>
          <w:noProof/>
        </w:rPr>
        <w:drawing>
          <wp:inline distT="0" distB="0" distL="0" distR="0" wp14:anchorId="4FB88C2E" wp14:editId="13F9C90A">
            <wp:extent cx="5848350" cy="42354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F51A" w14:textId="0C5AFBBF" w:rsidR="00FA3D2A" w:rsidRPr="00927FA9" w:rsidRDefault="004F3D00" w:rsidP="00FA3D2A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2F63BC">
        <w:rPr>
          <w:bCs/>
          <w:iCs/>
          <w:sz w:val="24"/>
          <w:szCs w:val="20"/>
        </w:rPr>
        <w:t>7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</w:t>
      </w:r>
      <w:r w:rsidR="001E5738" w:rsidRPr="00927FA9">
        <w:rPr>
          <w:b w:val="0"/>
          <w:bCs/>
          <w:iCs/>
          <w:sz w:val="24"/>
          <w:szCs w:val="20"/>
        </w:rPr>
        <w:t>Y</w:t>
      </w:r>
      <w:r w:rsidRPr="00927FA9">
        <w:rPr>
          <w:b w:val="0"/>
          <w:bCs/>
          <w:iCs/>
          <w:sz w:val="24"/>
          <w:szCs w:val="20"/>
        </w:rPr>
        <w:t xml:space="preserve"> vs </w:t>
      </w:r>
      <w:r w:rsidR="001E5738" w:rsidRPr="00927FA9">
        <w:rPr>
          <w:b w:val="0"/>
          <w:bCs/>
          <w:iCs/>
          <w:sz w:val="24"/>
          <w:szCs w:val="20"/>
        </w:rPr>
        <w:t>Nb</w:t>
      </w:r>
      <w:r w:rsidRPr="00927FA9">
        <w:rPr>
          <w:b w:val="0"/>
          <w:bCs/>
          <w:iCs/>
          <w:sz w:val="24"/>
          <w:szCs w:val="20"/>
        </w:rPr>
        <w:t xml:space="preserve"> tectonic discrimination diagram of Pearce et al. (1984). </w:t>
      </w:r>
      <w:r w:rsidR="00FA3D2A" w:rsidRPr="00927FA9">
        <w:rPr>
          <w:b w:val="0"/>
          <w:bCs/>
          <w:iCs/>
          <w:sz w:val="24"/>
          <w:szCs w:val="20"/>
        </w:rPr>
        <w:t xml:space="preserve">Symbols are as in Figure </w:t>
      </w:r>
      <w:r w:rsidR="00FB2A4E">
        <w:rPr>
          <w:b w:val="0"/>
          <w:bCs/>
          <w:iCs/>
          <w:sz w:val="24"/>
          <w:szCs w:val="20"/>
        </w:rPr>
        <w:t>SM3</w:t>
      </w:r>
      <w:r w:rsidR="00FA3D2A" w:rsidRPr="00927FA9">
        <w:rPr>
          <w:b w:val="0"/>
          <w:bCs/>
          <w:iCs/>
          <w:sz w:val="24"/>
          <w:szCs w:val="20"/>
        </w:rPr>
        <w:t>.</w:t>
      </w:r>
      <w:r w:rsidR="00136A44">
        <w:rPr>
          <w:b w:val="0"/>
          <w:bCs/>
          <w:iCs/>
          <w:sz w:val="24"/>
          <w:szCs w:val="20"/>
        </w:rPr>
        <w:t>4</w:t>
      </w:r>
      <w:r w:rsidR="00FA3D2A" w:rsidRPr="00927FA9">
        <w:rPr>
          <w:b w:val="0"/>
          <w:bCs/>
          <w:iCs/>
          <w:sz w:val="24"/>
          <w:szCs w:val="20"/>
        </w:rPr>
        <w:t>.</w:t>
      </w:r>
    </w:p>
    <w:p w14:paraId="0F76BA25" w14:textId="29294637" w:rsidR="0054624C" w:rsidRPr="00927FA9" w:rsidRDefault="00307419" w:rsidP="00CE39A6">
      <w:pPr>
        <w:pStyle w:val="Anexo2"/>
        <w:numPr>
          <w:ilvl w:val="0"/>
          <w:numId w:val="0"/>
        </w:numPr>
        <w:rPr>
          <w:b w:val="0"/>
          <w:bCs/>
          <w:iCs/>
          <w:sz w:val="18"/>
          <w:szCs w:val="20"/>
        </w:rPr>
      </w:pPr>
      <w:r w:rsidRPr="00927FA9">
        <w:rPr>
          <w:b w:val="0"/>
          <w:bCs/>
          <w:iCs/>
          <w:sz w:val="18"/>
          <w:szCs w:val="20"/>
        </w:rPr>
        <w:br w:type="page"/>
      </w:r>
      <w:r w:rsidR="00136A44" w:rsidRPr="00136A44">
        <w:rPr>
          <w:noProof/>
        </w:rPr>
        <w:lastRenderedPageBreak/>
        <w:drawing>
          <wp:inline distT="0" distB="0" distL="0" distR="0" wp14:anchorId="63769368" wp14:editId="79DCF91B">
            <wp:extent cx="5970905" cy="40665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CCCB" w14:textId="408ABC67" w:rsidR="00461E99" w:rsidRPr="00927FA9" w:rsidRDefault="00461E99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2F63BC">
        <w:rPr>
          <w:bCs/>
          <w:iCs/>
          <w:sz w:val="24"/>
          <w:szCs w:val="20"/>
        </w:rPr>
        <w:t>8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</w:t>
      </w:r>
      <w:r w:rsidR="002221D9" w:rsidRPr="00927FA9">
        <w:rPr>
          <w:b w:val="0"/>
          <w:bCs/>
          <w:iCs/>
          <w:sz w:val="24"/>
          <w:szCs w:val="20"/>
        </w:rPr>
        <w:t>Bivariate plots for studied plutonic complexes</w:t>
      </w:r>
      <w:r w:rsidRPr="00927FA9">
        <w:rPr>
          <w:b w:val="0"/>
          <w:bCs/>
          <w:iCs/>
          <w:sz w:val="24"/>
          <w:szCs w:val="20"/>
        </w:rPr>
        <w:t xml:space="preserve">. Symbols are as in Figure </w:t>
      </w:r>
      <w:r w:rsidR="00FB2A4E">
        <w:rPr>
          <w:b w:val="0"/>
          <w:bCs/>
          <w:iCs/>
          <w:sz w:val="24"/>
          <w:szCs w:val="20"/>
        </w:rPr>
        <w:t>SM3</w:t>
      </w:r>
      <w:r w:rsidRPr="00927FA9">
        <w:rPr>
          <w:b w:val="0"/>
          <w:bCs/>
          <w:iCs/>
          <w:sz w:val="24"/>
          <w:szCs w:val="20"/>
        </w:rPr>
        <w:t>.</w:t>
      </w:r>
      <w:r w:rsidR="00136A44">
        <w:rPr>
          <w:b w:val="0"/>
          <w:bCs/>
          <w:iCs/>
          <w:sz w:val="24"/>
          <w:szCs w:val="20"/>
        </w:rPr>
        <w:t>4</w:t>
      </w:r>
      <w:r w:rsidRPr="00927FA9">
        <w:rPr>
          <w:b w:val="0"/>
          <w:bCs/>
          <w:iCs/>
          <w:sz w:val="24"/>
          <w:szCs w:val="20"/>
        </w:rPr>
        <w:t>.</w:t>
      </w:r>
    </w:p>
    <w:p w14:paraId="36F08028" w14:textId="77777777" w:rsidR="002221D9" w:rsidRPr="00927FA9" w:rsidRDefault="002221D9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43715466" w14:textId="2E4A57E2" w:rsidR="002221D9" w:rsidRPr="00927FA9" w:rsidRDefault="002221D9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 w:val="0"/>
          <w:bCs/>
          <w:iCs/>
          <w:sz w:val="24"/>
          <w:szCs w:val="20"/>
        </w:rPr>
        <w:br w:type="page"/>
      </w:r>
      <w:r w:rsidR="00136A44" w:rsidRPr="00136A44">
        <w:rPr>
          <w:noProof/>
        </w:rPr>
        <w:lastRenderedPageBreak/>
        <w:drawing>
          <wp:inline distT="0" distB="0" distL="0" distR="0" wp14:anchorId="0CDA9F2C" wp14:editId="0F1B8858">
            <wp:extent cx="5581650" cy="42291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AD09" w14:textId="064B86E0" w:rsidR="002221D9" w:rsidRPr="00927FA9" w:rsidRDefault="00411F04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2F63BC">
        <w:rPr>
          <w:bCs/>
          <w:iCs/>
          <w:sz w:val="24"/>
          <w:szCs w:val="20"/>
        </w:rPr>
        <w:t>9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Modified alkali-lime index (MALI) diagram used to distinguish between calc-alkalic/calcic and more alkalic complexes (after Frost et al., 2001). Symbols are as in Figure </w:t>
      </w:r>
      <w:r w:rsidR="00FB2A4E">
        <w:rPr>
          <w:b w:val="0"/>
          <w:bCs/>
          <w:iCs/>
          <w:sz w:val="24"/>
          <w:szCs w:val="20"/>
        </w:rPr>
        <w:t>SM3</w:t>
      </w:r>
      <w:r w:rsidRPr="00927FA9">
        <w:rPr>
          <w:b w:val="0"/>
          <w:bCs/>
          <w:iCs/>
          <w:sz w:val="24"/>
          <w:szCs w:val="20"/>
        </w:rPr>
        <w:t>.</w:t>
      </w:r>
      <w:r w:rsidR="00136A44">
        <w:rPr>
          <w:b w:val="0"/>
          <w:bCs/>
          <w:iCs/>
          <w:sz w:val="24"/>
          <w:szCs w:val="20"/>
        </w:rPr>
        <w:t>4</w:t>
      </w:r>
      <w:r w:rsidRPr="00927FA9">
        <w:rPr>
          <w:b w:val="0"/>
          <w:bCs/>
          <w:iCs/>
          <w:sz w:val="24"/>
          <w:szCs w:val="20"/>
        </w:rPr>
        <w:t>.</w:t>
      </w:r>
    </w:p>
    <w:p w14:paraId="6D5E2642" w14:textId="77777777" w:rsidR="00411F04" w:rsidRPr="00927FA9" w:rsidRDefault="00411F04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4FEE92B5" w14:textId="77777777" w:rsidR="00411F04" w:rsidRPr="00927FA9" w:rsidRDefault="00411F04">
      <w:pPr>
        <w:spacing w:after="0"/>
        <w:ind w:firstLine="0"/>
        <w:jc w:val="left"/>
        <w:rPr>
          <w:bCs/>
          <w:iCs/>
          <w:szCs w:val="20"/>
          <w:lang w:val="en-US"/>
        </w:rPr>
      </w:pPr>
      <w:r w:rsidRPr="00927FA9">
        <w:rPr>
          <w:b/>
          <w:bCs/>
          <w:iCs/>
          <w:szCs w:val="20"/>
        </w:rPr>
        <w:br w:type="page"/>
      </w:r>
    </w:p>
    <w:p w14:paraId="0E7F16C7" w14:textId="1BA04D87" w:rsidR="00411F04" w:rsidRPr="00927FA9" w:rsidRDefault="00F745E9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F745E9">
        <w:rPr>
          <w:noProof/>
        </w:rPr>
        <w:lastRenderedPageBreak/>
        <w:drawing>
          <wp:inline distT="0" distB="0" distL="0" distR="0" wp14:anchorId="371AE2E6" wp14:editId="2A2F96C7">
            <wp:extent cx="5970905" cy="54184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541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8EC9" w14:textId="05A1EEA1" w:rsidR="00411F04" w:rsidRPr="00927FA9" w:rsidRDefault="00914368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FB2A4E">
        <w:rPr>
          <w:bCs/>
          <w:iCs/>
          <w:sz w:val="24"/>
          <w:szCs w:val="20"/>
        </w:rPr>
        <w:t>1</w:t>
      </w:r>
      <w:r w:rsidR="002F63BC">
        <w:rPr>
          <w:bCs/>
          <w:iCs/>
          <w:sz w:val="24"/>
          <w:szCs w:val="20"/>
        </w:rPr>
        <w:t>0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I&amp;S and A-type granitoids classification diagram (after Whalen et al., 1987). Symbols are as in Figure </w:t>
      </w:r>
      <w:r w:rsidR="00927FA9">
        <w:rPr>
          <w:b w:val="0"/>
          <w:bCs/>
          <w:iCs/>
          <w:sz w:val="24"/>
          <w:szCs w:val="20"/>
        </w:rPr>
        <w:t>10 of the main text</w:t>
      </w:r>
      <w:r w:rsidRPr="00927FA9">
        <w:rPr>
          <w:b w:val="0"/>
          <w:bCs/>
          <w:iCs/>
          <w:sz w:val="24"/>
          <w:szCs w:val="20"/>
        </w:rPr>
        <w:t>.</w:t>
      </w:r>
    </w:p>
    <w:p w14:paraId="6A077B3A" w14:textId="77777777" w:rsidR="00914368" w:rsidRPr="00927FA9" w:rsidRDefault="00914368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3C0F417A" w14:textId="77777777" w:rsidR="00914368" w:rsidRPr="00927FA9" w:rsidRDefault="00914368">
      <w:pPr>
        <w:spacing w:after="0"/>
        <w:ind w:firstLine="0"/>
        <w:jc w:val="left"/>
        <w:rPr>
          <w:bCs/>
          <w:iCs/>
          <w:szCs w:val="20"/>
          <w:lang w:val="en-US"/>
        </w:rPr>
      </w:pPr>
      <w:r w:rsidRPr="00927FA9">
        <w:rPr>
          <w:b/>
          <w:bCs/>
          <w:iCs/>
          <w:szCs w:val="20"/>
        </w:rPr>
        <w:br w:type="page"/>
      </w:r>
    </w:p>
    <w:p w14:paraId="304FC441" w14:textId="04944DFF" w:rsidR="00914368" w:rsidRPr="00927FA9" w:rsidRDefault="00160921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160921">
        <w:rPr>
          <w:noProof/>
        </w:rPr>
        <w:lastRenderedPageBreak/>
        <w:drawing>
          <wp:inline distT="0" distB="0" distL="0" distR="0" wp14:anchorId="7DE4916A" wp14:editId="2C1389A5">
            <wp:extent cx="4587875" cy="550227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D0C5" w14:textId="33E994ED" w:rsidR="00D44012" w:rsidRPr="00927FA9" w:rsidRDefault="00D44012" w:rsidP="00D44012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927FA9">
        <w:rPr>
          <w:bCs/>
          <w:iCs/>
          <w:sz w:val="24"/>
          <w:szCs w:val="20"/>
        </w:rPr>
        <w:t>1</w:t>
      </w:r>
      <w:r w:rsidR="002F63BC">
        <w:rPr>
          <w:bCs/>
          <w:iCs/>
          <w:sz w:val="24"/>
          <w:szCs w:val="20"/>
        </w:rPr>
        <w:t>1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Y/Nb vs Yb/Ta (</w:t>
      </w:r>
      <w:r w:rsidRPr="00927FA9">
        <w:rPr>
          <w:iCs/>
          <w:sz w:val="24"/>
          <w:szCs w:val="20"/>
        </w:rPr>
        <w:t>A</w:t>
      </w:r>
      <w:r w:rsidRPr="00927FA9">
        <w:rPr>
          <w:b w:val="0"/>
          <w:bCs/>
          <w:iCs/>
          <w:sz w:val="24"/>
          <w:szCs w:val="20"/>
        </w:rPr>
        <w:t>) and Ce/Nb (</w:t>
      </w:r>
      <w:r w:rsidRPr="00927FA9">
        <w:rPr>
          <w:iCs/>
          <w:sz w:val="24"/>
          <w:szCs w:val="20"/>
        </w:rPr>
        <w:t>B</w:t>
      </w:r>
      <w:r w:rsidRPr="00927FA9">
        <w:rPr>
          <w:b w:val="0"/>
          <w:bCs/>
          <w:iCs/>
          <w:sz w:val="24"/>
          <w:szCs w:val="20"/>
        </w:rPr>
        <w:t xml:space="preserve">) plots </w:t>
      </w:r>
      <w:r w:rsidR="003311C6" w:rsidRPr="00927FA9">
        <w:rPr>
          <w:b w:val="0"/>
          <w:bCs/>
          <w:iCs/>
          <w:sz w:val="24"/>
          <w:szCs w:val="20"/>
        </w:rPr>
        <w:t xml:space="preserve">to discriminate A1- and A2-type granitoids </w:t>
      </w:r>
      <w:r w:rsidRPr="00927FA9">
        <w:rPr>
          <w:b w:val="0"/>
          <w:bCs/>
          <w:iCs/>
          <w:sz w:val="24"/>
          <w:szCs w:val="20"/>
        </w:rPr>
        <w:t xml:space="preserve">(after Eby, 1992). Symbols are as in Figure </w:t>
      </w:r>
      <w:r w:rsidR="00FB2A4E">
        <w:rPr>
          <w:b w:val="0"/>
          <w:bCs/>
          <w:iCs/>
          <w:sz w:val="24"/>
          <w:szCs w:val="20"/>
        </w:rPr>
        <w:t>SM3</w:t>
      </w:r>
      <w:r w:rsidRPr="00927FA9">
        <w:rPr>
          <w:b w:val="0"/>
          <w:bCs/>
          <w:iCs/>
          <w:sz w:val="24"/>
          <w:szCs w:val="20"/>
        </w:rPr>
        <w:t>.</w:t>
      </w:r>
      <w:r w:rsidR="00E26764">
        <w:rPr>
          <w:b w:val="0"/>
          <w:bCs/>
          <w:iCs/>
          <w:sz w:val="24"/>
          <w:szCs w:val="20"/>
        </w:rPr>
        <w:t>1</w:t>
      </w:r>
      <w:r w:rsidR="00160921">
        <w:rPr>
          <w:b w:val="0"/>
          <w:bCs/>
          <w:iCs/>
          <w:sz w:val="24"/>
          <w:szCs w:val="20"/>
        </w:rPr>
        <w:t>0</w:t>
      </w:r>
      <w:r w:rsidRPr="00927FA9">
        <w:rPr>
          <w:b w:val="0"/>
          <w:bCs/>
          <w:iCs/>
          <w:sz w:val="24"/>
          <w:szCs w:val="20"/>
        </w:rPr>
        <w:t>.</w:t>
      </w:r>
    </w:p>
    <w:p w14:paraId="5BDE09A1" w14:textId="77777777" w:rsidR="00914368" w:rsidRPr="00927FA9" w:rsidRDefault="00914368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70244D43" w14:textId="77777777" w:rsidR="003311C6" w:rsidRDefault="003311C6">
      <w:pPr>
        <w:spacing w:after="0"/>
        <w:ind w:firstLine="0"/>
        <w:jc w:val="left"/>
        <w:rPr>
          <w:b/>
          <w:bCs/>
          <w:iCs/>
          <w:szCs w:val="20"/>
        </w:rPr>
      </w:pPr>
      <w:r w:rsidRPr="00927FA9">
        <w:rPr>
          <w:b/>
          <w:bCs/>
          <w:iCs/>
          <w:szCs w:val="20"/>
        </w:rPr>
        <w:br w:type="page"/>
      </w:r>
    </w:p>
    <w:p w14:paraId="3BB4F322" w14:textId="77777777" w:rsidR="00FB2A4E" w:rsidRDefault="00FB2A4E">
      <w:pPr>
        <w:spacing w:after="0"/>
        <w:ind w:firstLine="0"/>
        <w:jc w:val="left"/>
        <w:rPr>
          <w:bCs/>
          <w:iCs/>
          <w:szCs w:val="20"/>
        </w:rPr>
      </w:pPr>
    </w:p>
    <w:p w14:paraId="27E0397E" w14:textId="77777777" w:rsidR="00FB2A4E" w:rsidRPr="00FB2A4E" w:rsidRDefault="00FB2A4E">
      <w:pPr>
        <w:spacing w:after="0"/>
        <w:ind w:firstLine="0"/>
        <w:jc w:val="left"/>
        <w:rPr>
          <w:bCs/>
          <w:iCs/>
          <w:szCs w:val="20"/>
        </w:rPr>
      </w:pPr>
    </w:p>
    <w:p w14:paraId="600A5DF4" w14:textId="746D7DCB" w:rsidR="003311C6" w:rsidRPr="00927FA9" w:rsidRDefault="00160921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160921">
        <w:rPr>
          <w:noProof/>
        </w:rPr>
        <w:drawing>
          <wp:inline distT="0" distB="0" distL="0" distR="0" wp14:anchorId="4C6BB3E5" wp14:editId="15839811">
            <wp:extent cx="4739005" cy="273494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00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48EA" w14:textId="02B0C801" w:rsidR="003311C6" w:rsidRPr="00927FA9" w:rsidRDefault="003311C6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CC07DD" w:rsidRPr="00927FA9">
        <w:rPr>
          <w:bCs/>
          <w:iCs/>
          <w:sz w:val="24"/>
          <w:szCs w:val="20"/>
        </w:rPr>
        <w:t>1</w:t>
      </w:r>
      <w:r w:rsidR="002F63BC">
        <w:rPr>
          <w:bCs/>
          <w:iCs/>
          <w:sz w:val="24"/>
          <w:szCs w:val="20"/>
        </w:rPr>
        <w:t>2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Ta vs Nb/Ta diagram showing the composition for muscovite peraluminous (MPG) and A-type granitoids (Ballouard et al., 2020). Symbols are as in Figure </w:t>
      </w:r>
      <w:r w:rsidR="00FB2A4E">
        <w:rPr>
          <w:b w:val="0"/>
          <w:bCs/>
          <w:iCs/>
          <w:sz w:val="24"/>
          <w:szCs w:val="20"/>
        </w:rPr>
        <w:t>SM3</w:t>
      </w:r>
      <w:r w:rsidRPr="00927FA9">
        <w:rPr>
          <w:b w:val="0"/>
          <w:bCs/>
          <w:iCs/>
          <w:sz w:val="24"/>
          <w:szCs w:val="20"/>
        </w:rPr>
        <w:t>.</w:t>
      </w:r>
      <w:r w:rsidR="00E26764">
        <w:rPr>
          <w:b w:val="0"/>
          <w:bCs/>
          <w:iCs/>
          <w:sz w:val="24"/>
          <w:szCs w:val="20"/>
        </w:rPr>
        <w:t>1</w:t>
      </w:r>
      <w:r w:rsidR="00160921">
        <w:rPr>
          <w:b w:val="0"/>
          <w:bCs/>
          <w:iCs/>
          <w:sz w:val="24"/>
          <w:szCs w:val="20"/>
        </w:rPr>
        <w:t>0</w:t>
      </w:r>
      <w:r w:rsidRPr="00927FA9">
        <w:rPr>
          <w:b w:val="0"/>
          <w:bCs/>
          <w:iCs/>
          <w:sz w:val="24"/>
          <w:szCs w:val="20"/>
        </w:rPr>
        <w:t>.</w:t>
      </w:r>
    </w:p>
    <w:p w14:paraId="46D0E25E" w14:textId="77777777" w:rsidR="00FB2A4E" w:rsidRDefault="00FB2A4E">
      <w:pPr>
        <w:spacing w:after="0"/>
        <w:ind w:firstLine="0"/>
        <w:jc w:val="left"/>
        <w:rPr>
          <w:bCs/>
          <w:iCs/>
          <w:szCs w:val="20"/>
          <w:lang w:val="en-US"/>
        </w:rPr>
      </w:pPr>
      <w:r>
        <w:rPr>
          <w:b/>
          <w:bCs/>
          <w:iCs/>
          <w:szCs w:val="20"/>
        </w:rPr>
        <w:br w:type="page"/>
      </w:r>
    </w:p>
    <w:p w14:paraId="5689142D" w14:textId="77777777" w:rsidR="00645F97" w:rsidRDefault="00645F97" w:rsidP="00645F97">
      <w:pPr>
        <w:pStyle w:val="Anexo2"/>
        <w:numPr>
          <w:ilvl w:val="0"/>
          <w:numId w:val="0"/>
        </w:numPr>
        <w:jc w:val="center"/>
        <w:rPr>
          <w:b w:val="0"/>
          <w:bCs/>
          <w:iCs/>
          <w:sz w:val="24"/>
          <w:szCs w:val="20"/>
        </w:rPr>
      </w:pPr>
      <w:r w:rsidRPr="00645F97">
        <w:rPr>
          <w:b w:val="0"/>
          <w:bCs/>
          <w:iCs/>
          <w:noProof/>
          <w:sz w:val="24"/>
          <w:szCs w:val="20"/>
        </w:rPr>
        <w:lastRenderedPageBreak/>
        <w:drawing>
          <wp:inline distT="0" distB="0" distL="0" distR="0" wp14:anchorId="198C2B3D" wp14:editId="31638E8A">
            <wp:extent cx="4931045" cy="7643004"/>
            <wp:effectExtent l="0" t="0" r="2905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07" cy="764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7EEFE" w14:textId="4E2441CB" w:rsidR="00D601C9" w:rsidRPr="00FB2A4E" w:rsidRDefault="00FB2A4E" w:rsidP="00B96E16">
      <w:pPr>
        <w:spacing w:after="0"/>
        <w:ind w:firstLine="0"/>
        <w:rPr>
          <w:bCs/>
          <w:iCs/>
          <w:szCs w:val="20"/>
        </w:rPr>
      </w:pPr>
      <w:r w:rsidRPr="00645F97">
        <w:rPr>
          <w:b/>
          <w:bCs/>
          <w:iCs/>
          <w:szCs w:val="20"/>
          <w:lang w:val="en-US"/>
        </w:rPr>
        <w:t>Figure SM3.1</w:t>
      </w:r>
      <w:r w:rsidR="002F63BC">
        <w:rPr>
          <w:b/>
          <w:bCs/>
          <w:iCs/>
          <w:szCs w:val="20"/>
          <w:lang w:val="en-US"/>
        </w:rPr>
        <w:t>3</w:t>
      </w:r>
      <w:r w:rsidRPr="00645F97">
        <w:rPr>
          <w:b/>
          <w:bCs/>
          <w:iCs/>
          <w:szCs w:val="20"/>
          <w:lang w:val="en-US"/>
        </w:rPr>
        <w:t xml:space="preserve">. </w:t>
      </w:r>
      <w:r w:rsidR="00645F97" w:rsidRPr="00645F97">
        <w:rPr>
          <w:szCs w:val="18"/>
          <w:lang w:val="en-US"/>
        </w:rPr>
        <w:t xml:space="preserve">Distribution of plutonic complexes in the study area (Modified after Vivallo et al., 2008 and Sernageomin, 2002). Previously published radiometric ages are indicated. Data source: Vivallo et al. </w:t>
      </w:r>
      <w:r w:rsidR="00645F97" w:rsidRPr="00D15277">
        <w:rPr>
          <w:szCs w:val="18"/>
        </w:rPr>
        <w:t xml:space="preserve">(2008), Arévalo (2005a,b), Blanco et al. </w:t>
      </w:r>
      <w:r w:rsidR="00645F97" w:rsidRPr="008E6F15">
        <w:rPr>
          <w:szCs w:val="18"/>
        </w:rPr>
        <w:t>(2003), Godoy and Lara</w:t>
      </w:r>
      <w:r w:rsidR="00645F97">
        <w:rPr>
          <w:szCs w:val="18"/>
        </w:rPr>
        <w:t xml:space="preserve"> </w:t>
      </w:r>
      <w:r w:rsidR="00645F97" w:rsidRPr="008E6F15">
        <w:rPr>
          <w:szCs w:val="18"/>
        </w:rPr>
        <w:t>(1999; 1998) and Sernageomin (2002)</w:t>
      </w:r>
      <w:r w:rsidR="00645F97">
        <w:rPr>
          <w:szCs w:val="18"/>
        </w:rPr>
        <w:t>.</w:t>
      </w:r>
      <w:r w:rsidR="00D601C9" w:rsidRPr="00927FA9">
        <w:rPr>
          <w:b/>
          <w:bCs/>
          <w:iCs/>
          <w:szCs w:val="20"/>
        </w:rPr>
        <w:br w:type="page"/>
      </w:r>
    </w:p>
    <w:p w14:paraId="6DF86EA5" w14:textId="2029F53E" w:rsidR="00D601C9" w:rsidRPr="00927FA9" w:rsidRDefault="008D53E0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8D53E0">
        <w:rPr>
          <w:noProof/>
        </w:rPr>
        <w:lastRenderedPageBreak/>
        <w:drawing>
          <wp:inline distT="0" distB="0" distL="0" distR="0" wp14:anchorId="6577E4BF" wp14:editId="0BCA0620">
            <wp:extent cx="5970905" cy="601599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60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B11E" w14:textId="03BE43F8" w:rsidR="00640E67" w:rsidRPr="00927FA9" w:rsidRDefault="00640E67" w:rsidP="00640E67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  <w:r w:rsidRPr="00927FA9">
        <w:rPr>
          <w:bCs/>
          <w:iCs/>
          <w:sz w:val="24"/>
          <w:szCs w:val="20"/>
        </w:rPr>
        <w:t xml:space="preserve">Figure </w:t>
      </w:r>
      <w:r w:rsidR="00FB2A4E">
        <w:rPr>
          <w:bCs/>
          <w:iCs/>
          <w:sz w:val="24"/>
          <w:szCs w:val="20"/>
        </w:rPr>
        <w:t>SM3</w:t>
      </w:r>
      <w:r w:rsidRPr="00927FA9">
        <w:rPr>
          <w:bCs/>
          <w:iCs/>
          <w:sz w:val="24"/>
          <w:szCs w:val="20"/>
        </w:rPr>
        <w:t>.</w:t>
      </w:r>
      <w:r w:rsidR="00CC07DD" w:rsidRPr="00927FA9">
        <w:rPr>
          <w:bCs/>
          <w:iCs/>
          <w:sz w:val="24"/>
          <w:szCs w:val="20"/>
        </w:rPr>
        <w:t>1</w:t>
      </w:r>
      <w:r w:rsidR="002F63BC">
        <w:rPr>
          <w:bCs/>
          <w:iCs/>
          <w:sz w:val="24"/>
          <w:szCs w:val="20"/>
        </w:rPr>
        <w:t>4</w:t>
      </w:r>
      <w:r w:rsidRPr="00927FA9">
        <w:rPr>
          <w:bCs/>
          <w:iCs/>
          <w:sz w:val="24"/>
          <w:szCs w:val="20"/>
        </w:rPr>
        <w:t>.</w:t>
      </w:r>
      <w:r w:rsidRPr="00927FA9">
        <w:rPr>
          <w:b w:val="0"/>
          <w:bCs/>
          <w:iCs/>
          <w:sz w:val="24"/>
          <w:szCs w:val="20"/>
        </w:rPr>
        <w:t xml:space="preserve"> Rock ages vs elemental ratios showing slab-derived fluids (</w:t>
      </w:r>
      <w:r w:rsidRPr="00927FA9">
        <w:rPr>
          <w:iCs/>
          <w:sz w:val="24"/>
          <w:szCs w:val="20"/>
        </w:rPr>
        <w:t>A-C</w:t>
      </w:r>
      <w:r w:rsidRPr="00927FA9">
        <w:rPr>
          <w:b w:val="0"/>
          <w:bCs/>
          <w:iCs/>
          <w:sz w:val="24"/>
          <w:szCs w:val="20"/>
        </w:rPr>
        <w:t>) and sediment melts contributions (</w:t>
      </w:r>
      <w:r w:rsidRPr="00927FA9">
        <w:rPr>
          <w:iCs/>
          <w:sz w:val="24"/>
          <w:szCs w:val="20"/>
        </w:rPr>
        <w:t>D-F</w:t>
      </w:r>
      <w:r w:rsidRPr="00927FA9">
        <w:rPr>
          <w:b w:val="0"/>
          <w:bCs/>
          <w:iCs/>
          <w:sz w:val="24"/>
          <w:szCs w:val="20"/>
        </w:rPr>
        <w:t>) to the magmatic source of the studied plutonic complexes. Symbols are as in Fig</w:t>
      </w:r>
      <w:r w:rsidR="00BA0E03">
        <w:rPr>
          <w:b w:val="0"/>
          <w:bCs/>
          <w:iCs/>
          <w:sz w:val="24"/>
          <w:szCs w:val="20"/>
        </w:rPr>
        <w:t>ure 13 of the main text</w:t>
      </w:r>
      <w:r w:rsidRPr="00927FA9">
        <w:rPr>
          <w:b w:val="0"/>
          <w:bCs/>
          <w:iCs/>
          <w:sz w:val="24"/>
          <w:szCs w:val="20"/>
        </w:rPr>
        <w:t>.</w:t>
      </w:r>
    </w:p>
    <w:p w14:paraId="64CCAB6E" w14:textId="77777777" w:rsidR="00640E67" w:rsidRPr="00927FA9" w:rsidRDefault="00640E67" w:rsidP="00640E67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1AD98B95" w14:textId="77777777" w:rsidR="00D601C9" w:rsidRPr="00927FA9" w:rsidRDefault="00D601C9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p w14:paraId="26CC86D5" w14:textId="77777777" w:rsidR="00D601C9" w:rsidRPr="00927FA9" w:rsidRDefault="00D601C9" w:rsidP="00461E99">
      <w:pPr>
        <w:pStyle w:val="Anexo2"/>
        <w:numPr>
          <w:ilvl w:val="0"/>
          <w:numId w:val="0"/>
        </w:numPr>
        <w:rPr>
          <w:b w:val="0"/>
          <w:bCs/>
          <w:iCs/>
          <w:sz w:val="24"/>
          <w:szCs w:val="20"/>
        </w:rPr>
      </w:pPr>
    </w:p>
    <w:sectPr w:rsidR="00D601C9" w:rsidRPr="00927FA9" w:rsidSect="00C37EF6">
      <w:footerReference w:type="default" r:id="rId21"/>
      <w:pgSz w:w="12240" w:h="15840"/>
      <w:pgMar w:top="1138" w:right="1138" w:bottom="1138" w:left="1699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81F692" w14:textId="77777777" w:rsidR="003E7B13" w:rsidRDefault="003E7B13">
      <w:pPr>
        <w:spacing w:after="0"/>
      </w:pPr>
      <w:r>
        <w:separator/>
      </w:r>
    </w:p>
  </w:endnote>
  <w:endnote w:type="continuationSeparator" w:id="0">
    <w:p w14:paraId="7A89AA04" w14:textId="77777777" w:rsidR="003E7B13" w:rsidRDefault="003E7B1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ACF61D" w14:textId="77777777" w:rsidR="00C37EF6" w:rsidRDefault="00964E36">
    <w:pPr>
      <w:pStyle w:val="Piedepgina"/>
      <w:jc w:val="center"/>
    </w:pPr>
    <w:r>
      <w:fldChar w:fldCharType="begin"/>
    </w:r>
    <w:r w:rsidR="00CE39A6">
      <w:instrText xml:space="preserve"> PAGE   \* MERGEFORMAT </w:instrText>
    </w:r>
    <w:r>
      <w:fldChar w:fldCharType="separate"/>
    </w:r>
    <w:r w:rsidR="00B96E16">
      <w:rPr>
        <w:noProof/>
      </w:rPr>
      <w:t>13</w:t>
    </w:r>
    <w:r>
      <w:rPr>
        <w:noProof/>
      </w:rPr>
      <w:fldChar w:fldCharType="end"/>
    </w:r>
  </w:p>
  <w:p w14:paraId="2A6ABD8F" w14:textId="77777777" w:rsidR="00C37EF6" w:rsidRDefault="00C37EF6" w:rsidP="00C37EF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EF3FCD" w14:textId="77777777" w:rsidR="003E7B13" w:rsidRDefault="003E7B13">
      <w:pPr>
        <w:spacing w:after="0"/>
      </w:pPr>
      <w:r>
        <w:separator/>
      </w:r>
    </w:p>
  </w:footnote>
  <w:footnote w:type="continuationSeparator" w:id="0">
    <w:p w14:paraId="6AA630B2" w14:textId="77777777" w:rsidR="003E7B13" w:rsidRDefault="003E7B1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0B0710A"/>
    <w:multiLevelType w:val="multilevel"/>
    <w:tmpl w:val="1E7A92B6"/>
    <w:lvl w:ilvl="0">
      <w:start w:val="1"/>
      <w:numFmt w:val="upperLetter"/>
      <w:pStyle w:val="Anexo1"/>
      <w:lvlText w:val="ANEXO %1:"/>
      <w:lvlJc w:val="left"/>
      <w:pPr>
        <w:ind w:left="990" w:hanging="360"/>
      </w:pPr>
      <w:rPr>
        <w:rFonts w:ascii="Calibri Light" w:hAnsi="Calibri Light" w:hint="default"/>
        <w:b/>
        <w:sz w:val="28"/>
      </w:rPr>
    </w:lvl>
    <w:lvl w:ilvl="1">
      <w:start w:val="1"/>
      <w:numFmt w:val="decimal"/>
      <w:pStyle w:val="Anexo2"/>
      <w:lvlText w:val="%1.%2."/>
      <w:lvlJc w:val="left"/>
      <w:pPr>
        <w:ind w:left="-2290" w:hanging="624"/>
      </w:pPr>
      <w:rPr>
        <w:rFonts w:hint="default"/>
        <w:b/>
        <w:i/>
        <w:sz w:val="28"/>
      </w:rPr>
    </w:lvl>
    <w:lvl w:ilvl="2">
      <w:start w:val="1"/>
      <w:numFmt w:val="decimal"/>
      <w:pStyle w:val="Anexo3"/>
      <w:lvlText w:val="%1.%2.%3."/>
      <w:lvlJc w:val="left"/>
      <w:pPr>
        <w:ind w:left="-2063" w:hanging="85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18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68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17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3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06" w:hanging="1440"/>
      </w:pPr>
      <w:rPr>
        <w:rFonts w:hint="default"/>
      </w:r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9A6"/>
    <w:rsid w:val="00094C6A"/>
    <w:rsid w:val="000A757D"/>
    <w:rsid w:val="0012268F"/>
    <w:rsid w:val="001239C2"/>
    <w:rsid w:val="00136A44"/>
    <w:rsid w:val="00160921"/>
    <w:rsid w:val="001E5738"/>
    <w:rsid w:val="002221D9"/>
    <w:rsid w:val="0025485B"/>
    <w:rsid w:val="002F63BC"/>
    <w:rsid w:val="00307419"/>
    <w:rsid w:val="00307B07"/>
    <w:rsid w:val="003311C6"/>
    <w:rsid w:val="003E7B13"/>
    <w:rsid w:val="00411F04"/>
    <w:rsid w:val="004364D4"/>
    <w:rsid w:val="00457308"/>
    <w:rsid w:val="00461E99"/>
    <w:rsid w:val="004F3D00"/>
    <w:rsid w:val="00521C87"/>
    <w:rsid w:val="0054624C"/>
    <w:rsid w:val="00574444"/>
    <w:rsid w:val="005862CB"/>
    <w:rsid w:val="005A7173"/>
    <w:rsid w:val="006176A6"/>
    <w:rsid w:val="00640E67"/>
    <w:rsid w:val="00645F97"/>
    <w:rsid w:val="006A4223"/>
    <w:rsid w:val="006F51E1"/>
    <w:rsid w:val="007343EC"/>
    <w:rsid w:val="008234D8"/>
    <w:rsid w:val="008A6BC8"/>
    <w:rsid w:val="008B1A1B"/>
    <w:rsid w:val="008D53E0"/>
    <w:rsid w:val="008E5B24"/>
    <w:rsid w:val="00914368"/>
    <w:rsid w:val="00927FA9"/>
    <w:rsid w:val="00964E36"/>
    <w:rsid w:val="00970854"/>
    <w:rsid w:val="009819B0"/>
    <w:rsid w:val="009F0943"/>
    <w:rsid w:val="00AC3855"/>
    <w:rsid w:val="00AD5A0E"/>
    <w:rsid w:val="00B35BCE"/>
    <w:rsid w:val="00B47782"/>
    <w:rsid w:val="00B96E16"/>
    <w:rsid w:val="00BA0E03"/>
    <w:rsid w:val="00C37EF6"/>
    <w:rsid w:val="00CC07DD"/>
    <w:rsid w:val="00CD53C8"/>
    <w:rsid w:val="00CE39A6"/>
    <w:rsid w:val="00D44012"/>
    <w:rsid w:val="00D601C9"/>
    <w:rsid w:val="00D64DAC"/>
    <w:rsid w:val="00DD2414"/>
    <w:rsid w:val="00DD4C8F"/>
    <w:rsid w:val="00E26764"/>
    <w:rsid w:val="00E801A2"/>
    <w:rsid w:val="00E9419E"/>
    <w:rsid w:val="00EB3942"/>
    <w:rsid w:val="00F745E9"/>
    <w:rsid w:val="00FA3D2A"/>
    <w:rsid w:val="00FA63F9"/>
    <w:rsid w:val="00FB2A4E"/>
    <w:rsid w:val="00FF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DEB8FD"/>
  <w15:docId w15:val="{22DCE1E9-D7D7-41DE-867D-593A51C56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9A6"/>
    <w:pPr>
      <w:spacing w:after="240"/>
      <w:ind w:firstLine="709"/>
      <w:jc w:val="both"/>
    </w:pPr>
    <w:rPr>
      <w:rFonts w:ascii="Times New Roman" w:hAnsi="Times New Roman"/>
      <w:sz w:val="24"/>
      <w:szCs w:val="22"/>
      <w:lang w:val="es-CL"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CE39A6"/>
    <w:pPr>
      <w:keepNext/>
      <w:keepLines/>
      <w:spacing w:before="240" w:after="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qFormat/>
    <w:rsid w:val="00CE39A6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link w:val="Piedepgina"/>
    <w:uiPriority w:val="99"/>
    <w:rsid w:val="00CE39A6"/>
    <w:rPr>
      <w:rFonts w:ascii="Times New Roman" w:hAnsi="Times New Roman" w:cs="Times New Roman"/>
      <w:sz w:val="24"/>
      <w:lang w:val="es-CL"/>
    </w:rPr>
  </w:style>
  <w:style w:type="paragraph" w:customStyle="1" w:styleId="Anexo1">
    <w:name w:val="Anexo_1"/>
    <w:basedOn w:val="Ttulo1"/>
    <w:qFormat/>
    <w:rsid w:val="00CE39A6"/>
    <w:pPr>
      <w:keepNext w:val="0"/>
      <w:keepLines w:val="0"/>
      <w:numPr>
        <w:numId w:val="1"/>
      </w:numPr>
      <w:tabs>
        <w:tab w:val="num" w:pos="360"/>
      </w:tabs>
      <w:spacing w:before="0" w:after="240"/>
      <w:ind w:left="0" w:firstLine="0"/>
      <w:contextualSpacing/>
    </w:pPr>
    <w:rPr>
      <w:rFonts w:ascii="Times New Roman" w:eastAsia="Calibri" w:hAnsi="Times New Roman"/>
      <w:b/>
      <w:color w:val="auto"/>
      <w:sz w:val="28"/>
      <w:lang w:val="en-US"/>
    </w:rPr>
  </w:style>
  <w:style w:type="paragraph" w:customStyle="1" w:styleId="Anexo2">
    <w:name w:val="Anexo_2"/>
    <w:basedOn w:val="Anexo1"/>
    <w:qFormat/>
    <w:rsid w:val="00CE39A6"/>
    <w:pPr>
      <w:numPr>
        <w:ilvl w:val="1"/>
      </w:numPr>
    </w:pPr>
  </w:style>
  <w:style w:type="paragraph" w:customStyle="1" w:styleId="Anexo3">
    <w:name w:val="Anexo_3"/>
    <w:basedOn w:val="Anexo2"/>
    <w:qFormat/>
    <w:rsid w:val="00CE39A6"/>
    <w:pPr>
      <w:numPr>
        <w:ilvl w:val="2"/>
      </w:numPr>
      <w:tabs>
        <w:tab w:val="num" w:pos="360"/>
      </w:tabs>
    </w:pPr>
    <w:rPr>
      <w:sz w:val="24"/>
      <w:lang w:val="es-ES"/>
    </w:rPr>
  </w:style>
  <w:style w:type="character" w:customStyle="1" w:styleId="Ttulo1Car">
    <w:name w:val="Título 1 Car"/>
    <w:link w:val="Ttulo1"/>
    <w:uiPriority w:val="9"/>
    <w:rsid w:val="00CE39A6"/>
    <w:rPr>
      <w:rFonts w:ascii="Calibri Light" w:eastAsia="Times New Roman" w:hAnsi="Calibri Light" w:cs="Times New Roman"/>
      <w:color w:val="2F5496"/>
      <w:sz w:val="32"/>
      <w:szCs w:val="32"/>
      <w:lang w:val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E39A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CE39A6"/>
    <w:rPr>
      <w:rFonts w:ascii="Segoe UI" w:hAnsi="Segoe UI" w:cs="Segoe UI"/>
      <w:sz w:val="18"/>
      <w:szCs w:val="18"/>
      <w:lang w:val="es-CL"/>
    </w:rPr>
  </w:style>
  <w:style w:type="character" w:styleId="Refdecomentario">
    <w:name w:val="annotation reference"/>
    <w:uiPriority w:val="99"/>
    <w:semiHidden/>
    <w:unhideWhenUsed/>
    <w:rsid w:val="00FA3D2A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A3D2A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FA3D2A"/>
    <w:rPr>
      <w:rFonts w:ascii="Times New Roman" w:hAnsi="Times New Roman" w:cs="Times New Roman"/>
      <w:sz w:val="20"/>
      <w:szCs w:val="20"/>
      <w:lang w:val="es-C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A3D2A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FA3D2A"/>
    <w:rPr>
      <w:rFonts w:ascii="Times New Roman" w:hAnsi="Times New Roman" w:cs="Times New Roman"/>
      <w:b/>
      <w:bCs/>
      <w:sz w:val="20"/>
      <w:szCs w:val="20"/>
      <w:lang w:val="es-C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14</Pages>
  <Words>316</Words>
  <Characters>1741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JJJD</dc:creator>
  <cp:lastModifiedBy>José Joaquín Jara</cp:lastModifiedBy>
  <cp:revision>7</cp:revision>
  <dcterms:created xsi:type="dcterms:W3CDTF">2020-11-29T20:15:00Z</dcterms:created>
  <dcterms:modified xsi:type="dcterms:W3CDTF">2020-11-30T21:30:00Z</dcterms:modified>
</cp:coreProperties>
</file>